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DFE" w:rsidRPr="004F5D97" w:rsidRDefault="006B2DFE" w:rsidP="006B2DFE">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 xml:space="preserve">30 treinta </w:t>
      </w:r>
      <w:r w:rsidRPr="004F5D97">
        <w:rPr>
          <w:rFonts w:ascii="Calibri" w:hAnsi="Calibri" w:cs="Calibri"/>
          <w:b/>
          <w:color w:val="595959" w:themeColor="text1" w:themeTint="A6"/>
          <w:sz w:val="26"/>
          <w:szCs w:val="26"/>
        </w:rPr>
        <w:t xml:space="preserve">de enero del 2018 dos mil dieciocho. </w:t>
      </w:r>
      <w:r>
        <w:rPr>
          <w:rFonts w:ascii="Calibri" w:hAnsi="Calibri" w:cs="Calibri"/>
          <w:b/>
          <w:color w:val="595959" w:themeColor="text1" w:themeTint="A6"/>
          <w:sz w:val="26"/>
          <w:szCs w:val="26"/>
        </w:rPr>
        <w:t xml:space="preserve">. . . . </w:t>
      </w:r>
    </w:p>
    <w:p w:rsidR="006B2DFE" w:rsidRPr="004F5D97" w:rsidRDefault="006B2DFE" w:rsidP="006B2DFE">
      <w:pPr>
        <w:rPr>
          <w:rFonts w:ascii="Calibri" w:hAnsi="Calibri" w:cs="Calibri"/>
          <w:color w:val="595959" w:themeColor="text1" w:themeTint="A6"/>
          <w:sz w:val="26"/>
          <w:szCs w:val="26"/>
        </w:rPr>
      </w:pPr>
    </w:p>
    <w:p w:rsidR="006B2DFE" w:rsidRPr="004F5D97" w:rsidRDefault="006B2DFE" w:rsidP="006B2DF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1020/2doJAM/2017-JN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6B2DFE" w:rsidRPr="004F5D97" w:rsidRDefault="006B2DFE" w:rsidP="006B2DFE">
      <w:pPr>
        <w:pStyle w:val="Textoindependiente"/>
        <w:rPr>
          <w:rFonts w:ascii="Calibri" w:hAnsi="Calibri" w:cs="Calibri"/>
          <w:color w:val="595959" w:themeColor="text1" w:themeTint="A6"/>
          <w:sz w:val="26"/>
          <w:szCs w:val="26"/>
        </w:rPr>
      </w:pPr>
    </w:p>
    <w:p w:rsidR="006B2DFE" w:rsidRPr="004F5D97" w:rsidRDefault="006B2DFE" w:rsidP="006B2DFE">
      <w:pPr>
        <w:pStyle w:val="Textoindependiente"/>
        <w:rPr>
          <w:rFonts w:ascii="Calibri" w:hAnsi="Calibri" w:cs="Calibri"/>
          <w:color w:val="595959" w:themeColor="text1" w:themeTint="A6"/>
          <w:sz w:val="26"/>
          <w:szCs w:val="26"/>
        </w:rPr>
      </w:pPr>
    </w:p>
    <w:p w:rsidR="006B2DFE" w:rsidRPr="004F5D97" w:rsidRDefault="006B2DFE" w:rsidP="006B2DFE">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6B2DFE" w:rsidRPr="004F5D97" w:rsidRDefault="006B2DFE" w:rsidP="006B2DFE">
      <w:pPr>
        <w:pStyle w:val="Textoindependiente"/>
        <w:ind w:firstLine="708"/>
        <w:jc w:val="center"/>
        <w:rPr>
          <w:rFonts w:ascii="Calibri" w:hAnsi="Calibri" w:cs="Calibri"/>
          <w:b/>
          <w:bCs/>
          <w:color w:val="595959" w:themeColor="text1" w:themeTint="A6"/>
          <w:sz w:val="26"/>
          <w:szCs w:val="26"/>
        </w:rPr>
      </w:pPr>
    </w:p>
    <w:p w:rsidR="006B2DFE" w:rsidRPr="004F5D97" w:rsidRDefault="006B2DFE" w:rsidP="006B2DFE">
      <w:pPr>
        <w:pStyle w:val="Textoindependiente"/>
        <w:rPr>
          <w:rFonts w:ascii="Calibri" w:hAnsi="Calibri" w:cs="Calibri"/>
          <w:b/>
          <w:bCs/>
          <w:color w:val="595959" w:themeColor="text1" w:themeTint="A6"/>
          <w:sz w:val="26"/>
          <w:szCs w:val="26"/>
        </w:rPr>
      </w:pPr>
    </w:p>
    <w:p w:rsidR="006B2DFE" w:rsidRPr="004F5D97" w:rsidRDefault="006B2DFE" w:rsidP="006B2DF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6B2DFE" w:rsidRPr="004F5D97" w:rsidRDefault="006B2DFE" w:rsidP="006B2DFE">
      <w:pPr>
        <w:jc w:val="both"/>
        <w:rPr>
          <w:rFonts w:ascii="Calibri" w:hAnsi="Calibri" w:cs="Calibri"/>
          <w:b/>
          <w:i/>
          <w:iCs/>
          <w:color w:val="595959" w:themeColor="text1" w:themeTint="A6"/>
          <w:sz w:val="26"/>
          <w:szCs w:val="26"/>
          <w:lang w:val="es-MX"/>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363941 (tres-seis-tres-nueve-cuatro-uno), de fecha 27 veintisiete de agosto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6B2DFE" w:rsidRPr="004F5D97" w:rsidRDefault="006B2DFE" w:rsidP="006B2DF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1020/2doJAM/2017-JN</w:t>
      </w:r>
    </w:p>
    <w:p w:rsidR="006B2DFE" w:rsidRPr="004F5D97" w:rsidRDefault="006B2DFE" w:rsidP="006B2DFE">
      <w:pPr>
        <w:ind w:firstLine="708"/>
        <w:jc w:val="both"/>
        <w:rPr>
          <w:rFonts w:ascii="Calibri" w:hAnsi="Calibri" w:cs="Calibri"/>
          <w:color w:val="595959" w:themeColor="text1" w:themeTint="A6"/>
          <w:sz w:val="26"/>
          <w:szCs w:val="26"/>
        </w:rPr>
      </w:pPr>
    </w:p>
    <w:p w:rsidR="006B2DFE" w:rsidRPr="004F5D97" w:rsidRDefault="006B2DFE" w:rsidP="006B2DFE">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enjuiciado</w:t>
      </w:r>
      <w:proofErr w:type="gramEnd"/>
      <w:r w:rsidRPr="004F5D97">
        <w:rPr>
          <w:rFonts w:ascii="Calibri" w:hAnsi="Calibri" w:cs="Calibri"/>
          <w:color w:val="595959" w:themeColor="text1" w:themeTint="A6"/>
          <w:sz w:val="26"/>
          <w:szCs w:val="26"/>
        </w:rPr>
        <w:t xml:space="preserve">,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6B2DFE" w:rsidRPr="004F5D97" w:rsidRDefault="006B2DFE" w:rsidP="006B2DFE">
      <w:pPr>
        <w:jc w:val="both"/>
        <w:rPr>
          <w:rFonts w:ascii="Calibri" w:hAnsi="Calibri" w:cs="Calibri"/>
          <w:color w:val="595959" w:themeColor="text1" w:themeTint="A6"/>
          <w:sz w:val="26"/>
          <w:szCs w:val="26"/>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6B2DFE" w:rsidRPr="004F5D97" w:rsidRDefault="006B2DFE" w:rsidP="006B2DFE">
      <w:pPr>
        <w:jc w:val="both"/>
        <w:rPr>
          <w:rFonts w:ascii="Calibri" w:hAnsi="Calibri" w:cs="Calibri"/>
          <w:b/>
          <w:bCs/>
          <w:i/>
          <w:iCs/>
          <w:color w:val="595959" w:themeColor="text1" w:themeTint="A6"/>
          <w:sz w:val="26"/>
          <w:szCs w:val="26"/>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6B2DFE" w:rsidRPr="004F5D97" w:rsidRDefault="006B2DFE" w:rsidP="006B2DFE">
      <w:pPr>
        <w:rPr>
          <w:rFonts w:ascii="Calibri" w:hAnsi="Calibri" w:cs="Calibri"/>
          <w:b/>
          <w:color w:val="595959" w:themeColor="text1" w:themeTint="A6"/>
          <w:sz w:val="26"/>
          <w:szCs w:val="26"/>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B2DFE" w:rsidRPr="004F5D97" w:rsidRDefault="006B2DFE" w:rsidP="006B2DFE">
      <w:pPr>
        <w:ind w:firstLine="708"/>
        <w:jc w:val="both"/>
        <w:rPr>
          <w:rFonts w:ascii="Calibri" w:hAnsi="Calibri" w:cs="Calibri"/>
          <w:color w:val="595959" w:themeColor="text1" w:themeTint="A6"/>
          <w:sz w:val="26"/>
          <w:szCs w:val="26"/>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20 veinte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6B2DFE" w:rsidRPr="004F5D97" w:rsidRDefault="006B2DFE" w:rsidP="006B2DFE">
      <w:pPr>
        <w:jc w:val="both"/>
        <w:rPr>
          <w:rFonts w:ascii="Calibri" w:hAnsi="Calibri" w:cs="Calibri"/>
          <w:b/>
          <w:bCs/>
          <w:i/>
          <w:iCs/>
          <w:color w:val="595959" w:themeColor="text1" w:themeTint="A6"/>
          <w:sz w:val="26"/>
          <w:szCs w:val="26"/>
        </w:rPr>
      </w:pPr>
    </w:p>
    <w:p w:rsidR="006B2DFE" w:rsidRPr="001874FA" w:rsidRDefault="006B2DFE" w:rsidP="006B2DFE">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6B2DFE" w:rsidRPr="004F5D97" w:rsidRDefault="006B2DFE" w:rsidP="006B2DF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6B2DFE" w:rsidRPr="004F5D97" w:rsidRDefault="006B2DFE" w:rsidP="006B2DFE">
      <w:pPr>
        <w:pStyle w:val="Sangradetextonormal"/>
        <w:ind w:left="0" w:firstLine="708"/>
        <w:jc w:val="both"/>
        <w:rPr>
          <w:rFonts w:ascii="Calibri" w:hAnsi="Calibri" w:cs="Calibri"/>
          <w:bCs/>
          <w:iCs/>
          <w:color w:val="595959" w:themeColor="text1" w:themeTint="A6"/>
          <w:sz w:val="20"/>
          <w:szCs w:val="20"/>
        </w:rPr>
      </w:pPr>
    </w:p>
    <w:p w:rsidR="006B2DFE" w:rsidRPr="004F5D97" w:rsidRDefault="006B2DFE" w:rsidP="006B2DF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w:t>
      </w:r>
      <w:r w:rsidRPr="004F5D97">
        <w:rPr>
          <w:rFonts w:ascii="Calibri" w:hAnsi="Calibri" w:cs="Calibri"/>
          <w:bCs/>
          <w:iCs/>
          <w:color w:val="595959" w:themeColor="text1" w:themeTint="A6"/>
          <w:sz w:val="26"/>
          <w:szCs w:val="26"/>
        </w:rPr>
        <w:lastRenderedPageBreak/>
        <w:t xml:space="preserve">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segundo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 . . . . . . . . . . . . . . . . . . . . . . . . . . . . . . . . . . . . . . . . . . . . . . . . . . . . . . . .</w:t>
      </w:r>
    </w:p>
    <w:p w:rsidR="006B2DFE" w:rsidRPr="004F5D97" w:rsidRDefault="006B2DFE" w:rsidP="006B2DFE">
      <w:pPr>
        <w:pStyle w:val="Sangradetextonormal"/>
        <w:ind w:left="0" w:firstLine="708"/>
        <w:jc w:val="both"/>
        <w:rPr>
          <w:rFonts w:ascii="Calibri" w:hAnsi="Calibri" w:cs="Calibri"/>
          <w:bCs/>
          <w:iCs/>
          <w:color w:val="595959" w:themeColor="text1" w:themeTint="A6"/>
          <w:sz w:val="20"/>
          <w:szCs w:val="20"/>
        </w:rPr>
      </w:pPr>
    </w:p>
    <w:p w:rsidR="006B2DFE" w:rsidRPr="004F5D97" w:rsidRDefault="006B2DFE" w:rsidP="006B2DF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6B2DFE" w:rsidRPr="004F5D97" w:rsidRDefault="006B2DFE" w:rsidP="006B2DFE">
      <w:pPr>
        <w:pStyle w:val="Sangradetextonormal"/>
        <w:ind w:left="0" w:firstLine="708"/>
        <w:jc w:val="both"/>
        <w:rPr>
          <w:rFonts w:ascii="Calibri" w:hAnsi="Calibri" w:cs="Calibri"/>
          <w:bCs/>
          <w:iCs/>
          <w:color w:val="595959" w:themeColor="text1" w:themeTint="A6"/>
          <w:sz w:val="20"/>
          <w:szCs w:val="20"/>
        </w:rPr>
      </w:pPr>
    </w:p>
    <w:p w:rsidR="006B2DFE" w:rsidRPr="004F5D97" w:rsidRDefault="006B2DFE" w:rsidP="006B2DFE">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51328</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cinco-uno-tres-dos-ocho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 xml:space="preserve">Mercedes </w:t>
      </w:r>
      <w:proofErr w:type="spellStart"/>
      <w:r>
        <w:rPr>
          <w:rFonts w:ascii="Calibri" w:hAnsi="Calibri" w:cs="Calibri"/>
          <w:bCs/>
          <w:iCs/>
          <w:color w:val="595959" w:themeColor="text1" w:themeTint="A6"/>
          <w:sz w:val="26"/>
          <w:szCs w:val="26"/>
        </w:rPr>
        <w:t>Benz</w:t>
      </w:r>
      <w:proofErr w:type="spellEnd"/>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0205 (LE cero-dos-cero-cinco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7623</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25 veinticinco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xml:space="preserve">, misma que, a la fecha, se encuentra </w:t>
      </w:r>
      <w:proofErr w:type="spellStart"/>
      <w:r w:rsidRPr="004F5D97">
        <w:rPr>
          <w:rFonts w:ascii="Calibri" w:hAnsi="Calibri" w:cs="Calibri"/>
          <w:bCs/>
          <w:iCs/>
          <w:color w:val="595959" w:themeColor="text1" w:themeTint="A6"/>
          <w:sz w:val="26"/>
          <w:szCs w:val="26"/>
        </w:rPr>
        <w:t>pagada</w:t>
      </w:r>
      <w:r w:rsidRPr="000E494B">
        <w:rPr>
          <w:rFonts w:ascii="Calibri" w:hAnsi="Calibri" w:cs="Calibri"/>
          <w:bCs/>
          <w:iCs/>
          <w:color w:val="595959" w:themeColor="text1" w:themeTint="A6"/>
          <w:sz w:val="26"/>
          <w:szCs w:val="26"/>
        </w:rPr>
        <w:t>por</w:t>
      </w:r>
      <w:proofErr w:type="spellEnd"/>
      <w:r w:rsidRPr="000E494B">
        <w:rPr>
          <w:rFonts w:ascii="Calibri" w:hAnsi="Calibri" w:cs="Calibri"/>
          <w:bCs/>
          <w:iCs/>
          <w:color w:val="595959" w:themeColor="text1" w:themeTint="A6"/>
          <w:sz w:val="26"/>
          <w:szCs w:val="26"/>
        </w:rPr>
        <w:t xml:space="preserve">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w:t>
      </w:r>
    </w:p>
    <w:p w:rsidR="006B2DFE" w:rsidRPr="004F5D97" w:rsidRDefault="006B2DFE" w:rsidP="006B2DFE">
      <w:pPr>
        <w:pStyle w:val="Sangradetextonormal"/>
        <w:ind w:left="0" w:firstLine="708"/>
        <w:jc w:val="both"/>
        <w:rPr>
          <w:rFonts w:ascii="Calibri" w:hAnsi="Calibri" w:cs="Calibri"/>
          <w:bCs/>
          <w:iCs/>
          <w:color w:val="595959" w:themeColor="text1" w:themeTint="A6"/>
          <w:sz w:val="20"/>
          <w:szCs w:val="20"/>
        </w:rPr>
      </w:pPr>
    </w:p>
    <w:p w:rsidR="006B2DFE" w:rsidRPr="004F5D97" w:rsidRDefault="006B2DFE" w:rsidP="006B2DFE">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6B2DFE" w:rsidRPr="004F5D97" w:rsidRDefault="006B2DFE" w:rsidP="006B2DFE">
      <w:pPr>
        <w:jc w:val="both"/>
        <w:rPr>
          <w:rFonts w:ascii="Calibri" w:hAnsi="Calibri" w:cs="Calibri"/>
          <w:b/>
          <w:bCs/>
          <w:i/>
          <w:iCs/>
          <w:color w:val="595959" w:themeColor="text1" w:themeTint="A6"/>
          <w:sz w:val="26"/>
          <w:szCs w:val="26"/>
          <w:lang w:val="es-MX"/>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B2DFE" w:rsidRPr="004F5D97" w:rsidRDefault="006B2DFE" w:rsidP="006B2DFE">
      <w:pPr>
        <w:jc w:val="both"/>
        <w:rPr>
          <w:rFonts w:ascii="Calibri" w:hAnsi="Calibri" w:cs="Calibri"/>
          <w:color w:val="595959" w:themeColor="text1" w:themeTint="A6"/>
          <w:sz w:val="26"/>
          <w:szCs w:val="26"/>
        </w:rPr>
      </w:pPr>
    </w:p>
    <w:p w:rsidR="006B2DFE" w:rsidRPr="004F5D97" w:rsidRDefault="006B2DFE" w:rsidP="006B2DF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lastRenderedPageBreak/>
        <w:t xml:space="preserve">Expediente número </w:t>
      </w:r>
      <w:r>
        <w:rPr>
          <w:rFonts w:ascii="Calibri" w:hAnsi="Calibri" w:cs="Calibri"/>
          <w:b/>
          <w:color w:val="595959" w:themeColor="text1" w:themeTint="A6"/>
          <w:sz w:val="26"/>
          <w:szCs w:val="26"/>
        </w:rPr>
        <w:t>1020/2doJAM/2017-JN</w:t>
      </w:r>
    </w:p>
    <w:p w:rsidR="006B2DFE" w:rsidRPr="004F5D97" w:rsidRDefault="006B2DFE" w:rsidP="006B2DFE">
      <w:pPr>
        <w:ind w:firstLine="708"/>
        <w:jc w:val="both"/>
        <w:rPr>
          <w:rFonts w:ascii="Calibri" w:hAnsi="Calibri" w:cs="Calibri"/>
          <w:color w:val="595959" w:themeColor="text1" w:themeTint="A6"/>
          <w:sz w:val="26"/>
          <w:szCs w:val="26"/>
        </w:rPr>
      </w:pPr>
    </w:p>
    <w:p w:rsidR="006B2DFE" w:rsidRPr="004F1AE9" w:rsidRDefault="006B2DFE" w:rsidP="006B2DF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de transferencia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w:t>
      </w:r>
      <w:proofErr w:type="spellStart"/>
      <w:r w:rsidRPr="004F5D97">
        <w:rPr>
          <w:rFonts w:ascii="Calibri" w:hAnsi="Calibri" w:cs="Calibri"/>
          <w:iCs/>
          <w:color w:val="595959" w:themeColor="text1" w:themeTint="A6"/>
          <w:sz w:val="26"/>
          <w:szCs w:val="26"/>
        </w:rPr>
        <w:t>ciudad,</w:t>
      </w:r>
      <w:r w:rsidRPr="004F5D97">
        <w:rPr>
          <w:rFonts w:ascii="Calibri" w:hAnsi="Calibri" w:cs="Calibri"/>
          <w:color w:val="595959" w:themeColor="text1" w:themeTint="A6"/>
          <w:sz w:val="26"/>
          <w:szCs w:val="26"/>
        </w:rPr>
        <w:t>levantó</w:t>
      </w:r>
      <w:proofErr w:type="spellEnd"/>
      <w:r w:rsidRPr="004F5D97">
        <w:rPr>
          <w:rFonts w:ascii="Calibri" w:hAnsi="Calibri" w:cs="Calibri"/>
          <w:color w:val="595959" w:themeColor="text1" w:themeTint="A6"/>
          <w:sz w:val="26"/>
          <w:szCs w:val="26"/>
        </w:rPr>
        <w:t xml:space="preserve"> el acta de infracción con número </w:t>
      </w:r>
      <w:r>
        <w:rPr>
          <w:rFonts w:ascii="Calibri" w:hAnsi="Calibri" w:cs="Calibri"/>
          <w:color w:val="595959" w:themeColor="text1" w:themeTint="A6"/>
          <w:sz w:val="26"/>
          <w:szCs w:val="26"/>
        </w:rPr>
        <w:t>363941 (tres-seis-tres-nueve-cuatro-uno)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horarios, rutas, itinerarios </w:t>
      </w:r>
      <w:r>
        <w:rPr>
          <w:rFonts w:ascii="Calibri" w:hAnsi="Calibri" w:cs="Calibri"/>
          <w:i/>
          <w:color w:val="595959" w:themeColor="text1" w:themeTint="A6"/>
          <w:sz w:val="26"/>
          <w:szCs w:val="26"/>
        </w:rPr>
        <w:t>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encontraba en el cajón…….de la ruta A-42l……..verificando el cumplimiento del servicio con plan de operación en mano, por parte de la empresa……y de los operadores que prestan dicho servicio teniendo incumplimiento del servicio N</w:t>
      </w:r>
      <w:r w:rsidRPr="00C2714F">
        <w:rPr>
          <w:rFonts w:ascii="Calibri" w:hAnsi="Calibri" w:cs="Calibri"/>
          <w:i/>
          <w:color w:val="595959" w:themeColor="text1" w:themeTint="A6"/>
          <w:sz w:val="26"/>
          <w:szCs w:val="26"/>
          <w:vertAlign w:val="superscript"/>
        </w:rPr>
        <w:t>o</w:t>
      </w:r>
      <w:r>
        <w:rPr>
          <w:rFonts w:ascii="Calibri" w:hAnsi="Calibri" w:cs="Calibri"/>
          <w:i/>
          <w:color w:val="595959" w:themeColor="text1" w:themeTint="A6"/>
          <w:sz w:val="26"/>
          <w:szCs w:val="26"/>
        </w:rPr>
        <w:t xml:space="preserve"> 1 teniendo que salir de la colonia…… a las 05:30 hrs. 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623</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 . . . . . . . . </w:t>
      </w:r>
    </w:p>
    <w:p w:rsidR="006B2DFE" w:rsidRPr="004F5D97" w:rsidRDefault="006B2DFE" w:rsidP="006B2DFE">
      <w:pPr>
        <w:pStyle w:val="Textoindependiente"/>
        <w:tabs>
          <w:tab w:val="left" w:pos="3594"/>
        </w:tabs>
        <w:rPr>
          <w:rFonts w:ascii="Calibri" w:hAnsi="Calibri" w:cs="Calibri"/>
          <w:color w:val="595959" w:themeColor="text1" w:themeTint="A6"/>
          <w:sz w:val="26"/>
          <w:szCs w:val="26"/>
          <w:lang w:val="es-ES"/>
        </w:rPr>
      </w:pPr>
    </w:p>
    <w:p w:rsidR="006B2DFE" w:rsidRPr="004F5D97" w:rsidRDefault="006B2DFE" w:rsidP="006B2DFE">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6B2DFE" w:rsidRPr="004F5D97" w:rsidRDefault="006B2DFE" w:rsidP="006B2DFE">
      <w:pPr>
        <w:pStyle w:val="Textoindependiente"/>
        <w:tabs>
          <w:tab w:val="left" w:pos="3594"/>
        </w:tabs>
        <w:rPr>
          <w:rFonts w:ascii="Calibri" w:hAnsi="Calibri" w:cs="Calibri"/>
          <w:iCs/>
          <w:color w:val="595959" w:themeColor="text1" w:themeTint="A6"/>
          <w:sz w:val="26"/>
          <w:szCs w:val="26"/>
        </w:rPr>
      </w:pPr>
    </w:p>
    <w:p w:rsidR="006B2DFE" w:rsidRPr="004F5D97" w:rsidRDefault="006B2DFE" w:rsidP="006B2DFE">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6B2DFE" w:rsidRPr="004F5D97" w:rsidRDefault="006B2DFE" w:rsidP="006B2DFE">
      <w:pPr>
        <w:pStyle w:val="Textoindependiente"/>
        <w:tabs>
          <w:tab w:val="left" w:pos="3594"/>
        </w:tabs>
        <w:rPr>
          <w:rFonts w:ascii="Calibri" w:hAnsi="Calibri" w:cs="Calibri"/>
          <w:iCs/>
          <w:color w:val="595959" w:themeColor="text1" w:themeTint="A6"/>
          <w:sz w:val="26"/>
          <w:szCs w:val="26"/>
        </w:rPr>
      </w:pPr>
    </w:p>
    <w:p w:rsidR="006B2DFE" w:rsidRPr="004F5D97" w:rsidRDefault="006B2DFE" w:rsidP="006B2DFE">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363941 (tres-seis-tres-nueve-cuatro-uno)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Pr>
          <w:rFonts w:ascii="Calibri" w:hAnsi="Calibri" w:cs="Calibri"/>
          <w:iCs/>
          <w:color w:val="595959" w:themeColor="text1" w:themeTint="A6"/>
          <w:sz w:val="26"/>
          <w:szCs w:val="26"/>
        </w:rPr>
        <w:t>.</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w:t>
      </w:r>
    </w:p>
    <w:p w:rsidR="006B2DFE" w:rsidRPr="004F5D97" w:rsidRDefault="006B2DFE" w:rsidP="006B2DFE">
      <w:pPr>
        <w:jc w:val="both"/>
        <w:rPr>
          <w:color w:val="595959" w:themeColor="text1" w:themeTint="A6"/>
          <w:sz w:val="22"/>
        </w:rPr>
      </w:pPr>
    </w:p>
    <w:p w:rsidR="006B2DFE" w:rsidRPr="004F5D97" w:rsidRDefault="006B2DFE" w:rsidP="006B2DFE">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 xml:space="preserve">aplicando el principio de mayor consecuencia anulatoria de los actos </w:t>
      </w:r>
      <w:proofErr w:type="spellStart"/>
      <w:r w:rsidRPr="004604C2">
        <w:rPr>
          <w:rFonts w:ascii="Calibri" w:hAnsi="Calibri"/>
          <w:color w:val="595959" w:themeColor="text1" w:themeTint="A6"/>
          <w:sz w:val="26"/>
        </w:rPr>
        <w:t>impugnados</w:t>
      </w:r>
      <w:r>
        <w:rPr>
          <w:rFonts w:ascii="Calibri" w:hAnsi="Calibri"/>
          <w:color w:val="595959" w:themeColor="text1" w:themeTint="A6"/>
          <w:sz w:val="26"/>
        </w:rPr>
        <w:t>y</w:t>
      </w:r>
      <w:proofErr w:type="spellEnd"/>
      <w:r>
        <w:rPr>
          <w:rFonts w:ascii="Calibri" w:hAnsi="Calibri"/>
          <w:color w:val="595959" w:themeColor="text1" w:themeTint="A6"/>
          <w:sz w:val="26"/>
        </w:rPr>
        <w:t xml:space="preserve">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w:t>
      </w:r>
      <w:r w:rsidRPr="004F5D97">
        <w:rPr>
          <w:rFonts w:ascii="Calibri" w:hAnsi="Calibri"/>
          <w:color w:val="595959" w:themeColor="text1" w:themeTint="A6"/>
          <w:sz w:val="26"/>
        </w:rPr>
        <w:lastRenderedPageBreak/>
        <w:t xml:space="preserve">Colegiado de Circuito, mencionado en la siguiente Jurisprudencia: </w:t>
      </w:r>
      <w:r>
        <w:rPr>
          <w:rFonts w:ascii="Calibri" w:hAnsi="Calibri"/>
          <w:color w:val="595959" w:themeColor="text1" w:themeTint="A6"/>
          <w:sz w:val="26"/>
        </w:rPr>
        <w:t xml:space="preserve">. . . . . . . . . . . . . . . . . . . . . . . . . . . . . . . . . . . .  . . . . . . . . . . . </w:t>
      </w:r>
    </w:p>
    <w:p w:rsidR="006B2DFE" w:rsidRPr="004F5D97" w:rsidRDefault="006B2DFE" w:rsidP="006B2DFE">
      <w:pPr>
        <w:ind w:firstLine="708"/>
        <w:jc w:val="both"/>
        <w:rPr>
          <w:color w:val="595959" w:themeColor="text1" w:themeTint="A6"/>
          <w:lang w:val="es-MX"/>
        </w:rPr>
      </w:pPr>
    </w:p>
    <w:p w:rsidR="006B2DFE" w:rsidRPr="004F5D97" w:rsidRDefault="006B2DFE" w:rsidP="006B2DFE">
      <w:pPr>
        <w:ind w:firstLine="708"/>
        <w:jc w:val="both"/>
        <w:rPr>
          <w:rFonts w:ascii="Calibri"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B2DFE" w:rsidRPr="004F5D97" w:rsidRDefault="006B2DFE" w:rsidP="006B2DFE">
      <w:pPr>
        <w:ind w:firstLine="708"/>
        <w:jc w:val="both"/>
        <w:rPr>
          <w:rFonts w:ascii="Calibri" w:hAnsi="Calibri" w:cs="Calibri"/>
          <w:i/>
          <w:iCs/>
          <w:color w:val="595959" w:themeColor="text1" w:themeTint="A6"/>
          <w:sz w:val="22"/>
        </w:rPr>
      </w:pPr>
    </w:p>
    <w:p w:rsidR="006B2DFE" w:rsidRPr="004F5D97" w:rsidRDefault="006B2DFE" w:rsidP="006B2DFE">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tercer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351 era</w:t>
      </w:r>
      <w:r w:rsidRPr="004F5D97">
        <w:rPr>
          <w:rFonts w:ascii="Calibri" w:hAnsi="Calibri" w:cs="Calibri"/>
          <w:color w:val="595959" w:themeColor="text1" w:themeTint="A6"/>
          <w:sz w:val="26"/>
          <w:szCs w:val="26"/>
        </w:rPr>
        <w:t xml:space="preserve"> la que </w:t>
      </w:r>
      <w:r>
        <w:rPr>
          <w:rFonts w:ascii="Calibri" w:hAnsi="Calibri" w:cs="Calibri"/>
          <w:color w:val="595959" w:themeColor="text1" w:themeTint="A6"/>
          <w:sz w:val="26"/>
          <w:szCs w:val="26"/>
        </w:rPr>
        <w:t>estaba obligada a cumplir con el servicio</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w:t>
      </w:r>
      <w:r>
        <w:rPr>
          <w:rFonts w:ascii="Calibri" w:hAnsi="Calibri" w:cs="Calibri"/>
          <w:color w:val="595959" w:themeColor="text1" w:themeTint="A6"/>
          <w:sz w:val="26"/>
          <w:szCs w:val="26"/>
        </w:rPr>
        <w:t xml:space="preserve"> . . . . . . . </w:t>
      </w:r>
    </w:p>
    <w:p w:rsidR="006B2DFE" w:rsidRPr="004F5D97" w:rsidRDefault="006B2DFE" w:rsidP="006B2DFE">
      <w:pPr>
        <w:jc w:val="both"/>
        <w:rPr>
          <w:rFonts w:ascii="Calibri" w:hAnsi="Calibri" w:cs="Calibri"/>
          <w:iCs/>
          <w:color w:val="595959" w:themeColor="text1" w:themeTint="A6"/>
          <w:sz w:val="26"/>
          <w:szCs w:val="26"/>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6B2DFE" w:rsidRPr="004F5D97" w:rsidRDefault="006B2DFE" w:rsidP="006B2DFE">
      <w:pPr>
        <w:jc w:val="both"/>
        <w:rPr>
          <w:rFonts w:ascii="Calibri" w:hAnsi="Calibri" w:cs="Calibri"/>
          <w:bCs/>
          <w:color w:val="595959" w:themeColor="text1" w:themeTint="A6"/>
          <w:sz w:val="26"/>
          <w:szCs w:val="26"/>
        </w:rPr>
      </w:pPr>
    </w:p>
    <w:p w:rsidR="006B2DFE" w:rsidRPr="004F5D97" w:rsidRDefault="006B2DFE" w:rsidP="006B2D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363941 (tres-seis-tres-nueve-cuatro-uno)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agosto</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w:t>
      </w:r>
      <w:r w:rsidRPr="004F5D97">
        <w:rPr>
          <w:rFonts w:ascii="Calibri" w:hAnsi="Calibri" w:cs="Calibri"/>
          <w:color w:val="595959" w:themeColor="text1" w:themeTint="A6"/>
          <w:sz w:val="26"/>
          <w:szCs w:val="26"/>
        </w:rPr>
        <w:lastRenderedPageBreak/>
        <w:t xml:space="preserve">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6B2DFE" w:rsidRPr="004F5D97" w:rsidRDefault="006B2DFE" w:rsidP="006B2DFE">
      <w:pPr>
        <w:jc w:val="both"/>
        <w:rPr>
          <w:rFonts w:ascii="Calibri" w:hAnsi="Calibri" w:cs="Calibri"/>
          <w:bCs/>
          <w:color w:val="595959" w:themeColor="text1" w:themeTint="A6"/>
          <w:sz w:val="26"/>
          <w:szCs w:val="26"/>
        </w:rPr>
      </w:pPr>
    </w:p>
    <w:p w:rsidR="006B2DFE" w:rsidRPr="004F5D97" w:rsidRDefault="006B2DFE" w:rsidP="006B2DFE">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6B2DFE" w:rsidRPr="004F5D97" w:rsidRDefault="006B2DFE" w:rsidP="006B2DFE">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1020/2doJAM/2017-JN</w:t>
      </w:r>
    </w:p>
    <w:p w:rsidR="006B2DFE" w:rsidRPr="004F5D97" w:rsidRDefault="006B2DFE" w:rsidP="006B2DFE">
      <w:pPr>
        <w:ind w:firstLine="708"/>
        <w:jc w:val="both"/>
        <w:rPr>
          <w:rFonts w:ascii="Calibri" w:hAnsi="Calibri" w:cs="Calibri"/>
          <w:bCs/>
          <w:color w:val="595959" w:themeColor="text1" w:themeTint="A6"/>
          <w:sz w:val="26"/>
          <w:szCs w:val="26"/>
        </w:rPr>
      </w:pPr>
    </w:p>
    <w:p w:rsidR="006B2DFE" w:rsidRPr="007F53AA" w:rsidRDefault="006B2DFE" w:rsidP="006B2DFE">
      <w:pPr>
        <w:jc w:val="both"/>
        <w:rPr>
          <w:rFonts w:ascii="Calibri" w:hAnsi="Calibri" w:cs="Calibri"/>
          <w:bCs/>
          <w:color w:val="948A54" w:themeColor="background2" w:themeShade="80"/>
          <w:sz w:val="26"/>
          <w:szCs w:val="26"/>
        </w:rPr>
      </w:pPr>
      <w:r w:rsidRPr="004F5D97">
        <w:rPr>
          <w:rFonts w:ascii="Calibri" w:hAnsi="Calibri" w:cs="Calibri"/>
          <w:bCs/>
          <w:color w:val="595959" w:themeColor="text1" w:themeTint="A6"/>
          <w:sz w:val="26"/>
          <w:szCs w:val="26"/>
        </w:rPr>
        <w:t xml:space="preserve">poco claro, ya </w:t>
      </w:r>
      <w:r>
        <w:rPr>
          <w:rFonts w:ascii="Calibri" w:hAnsi="Calibri" w:cs="Calibri"/>
          <w:bCs/>
          <w:color w:val="595959" w:themeColor="text1" w:themeTint="A6"/>
          <w:sz w:val="26"/>
          <w:szCs w:val="26"/>
        </w:rPr>
        <w:t xml:space="preserve">que no precisa a que se </w:t>
      </w:r>
      <w:proofErr w:type="spellStart"/>
      <w:r>
        <w:rPr>
          <w:rFonts w:ascii="Calibri" w:hAnsi="Calibri" w:cs="Calibri"/>
          <w:bCs/>
          <w:color w:val="595959" w:themeColor="text1" w:themeTint="A6"/>
          <w:sz w:val="26"/>
          <w:szCs w:val="26"/>
        </w:rPr>
        <w:t>refieren</w:t>
      </w:r>
      <w:r w:rsidRPr="001F6EE1">
        <w:rPr>
          <w:rFonts w:ascii="Calibri" w:hAnsi="Calibri" w:cs="Calibri"/>
          <w:bCs/>
          <w:color w:val="948A54" w:themeColor="background2" w:themeShade="80"/>
          <w:sz w:val="26"/>
          <w:szCs w:val="26"/>
        </w:rPr>
        <w:t>términos</w:t>
      </w:r>
      <w:proofErr w:type="spellEnd"/>
      <w:r w:rsidRPr="001F6EE1">
        <w:rPr>
          <w:rFonts w:ascii="Calibri" w:hAnsi="Calibri" w:cs="Calibri"/>
          <w:bCs/>
          <w:color w:val="948A54" w:themeColor="background2" w:themeShade="80"/>
          <w:sz w:val="26"/>
          <w:szCs w:val="26"/>
        </w:rPr>
        <w:t xml:space="preserve"> como: </w:t>
      </w:r>
      <w:r>
        <w:rPr>
          <w:rFonts w:ascii="Calibri" w:hAnsi="Calibri" w:cs="Calibri"/>
          <w:bCs/>
          <w:i/>
          <w:color w:val="948A54" w:themeColor="background2" w:themeShade="80"/>
          <w:sz w:val="26"/>
          <w:szCs w:val="26"/>
        </w:rPr>
        <w:t>“servicio n</w:t>
      </w:r>
      <w:r w:rsidRPr="00DF25F5">
        <w:rPr>
          <w:rFonts w:ascii="Calibri" w:hAnsi="Calibri" w:cs="Calibri"/>
          <w:bCs/>
          <w:i/>
          <w:color w:val="948A54" w:themeColor="background2" w:themeShade="80"/>
          <w:sz w:val="26"/>
          <w:szCs w:val="26"/>
          <w:vertAlign w:val="superscript"/>
        </w:rPr>
        <w:t>o</w:t>
      </w:r>
      <w:r>
        <w:rPr>
          <w:rFonts w:ascii="Calibri" w:hAnsi="Calibri" w:cs="Calibri"/>
          <w:bCs/>
          <w:i/>
          <w:color w:val="948A54" w:themeColor="background2" w:themeShade="80"/>
          <w:sz w:val="26"/>
          <w:szCs w:val="26"/>
        </w:rPr>
        <w:t xml:space="preserve"> 1” </w:t>
      </w:r>
      <w:r>
        <w:rPr>
          <w:rFonts w:ascii="Calibri" w:hAnsi="Calibri" w:cs="Calibri"/>
          <w:bCs/>
          <w:color w:val="948A54" w:themeColor="background2" w:themeShade="80"/>
          <w:sz w:val="26"/>
          <w:szCs w:val="26"/>
        </w:rPr>
        <w:t>y</w:t>
      </w:r>
      <w:r>
        <w:rPr>
          <w:rFonts w:ascii="Calibri" w:hAnsi="Calibri" w:cs="Calibri"/>
          <w:bCs/>
          <w:i/>
          <w:color w:val="948A54" w:themeColor="background2" w:themeShade="80"/>
          <w:sz w:val="26"/>
          <w:szCs w:val="26"/>
        </w:rPr>
        <w:t xml:space="preserve"> “plan de operación vigente”</w:t>
      </w:r>
      <w:r w:rsidRPr="001F6EE1">
        <w:rPr>
          <w:rFonts w:ascii="Calibri" w:hAnsi="Calibri" w:cs="Calibri"/>
          <w:bCs/>
          <w:i/>
          <w:color w:val="948A54" w:themeColor="background2" w:themeShade="80"/>
          <w:sz w:val="26"/>
          <w:szCs w:val="26"/>
        </w:rPr>
        <w:t xml:space="preserve">, </w:t>
      </w:r>
      <w:r w:rsidRPr="001F6EE1">
        <w:rPr>
          <w:rFonts w:ascii="Calibri" w:hAnsi="Calibri" w:cs="Calibri"/>
          <w:bCs/>
          <w:color w:val="948A54" w:themeColor="background2" w:themeShade="80"/>
          <w:sz w:val="26"/>
          <w:szCs w:val="26"/>
        </w:rPr>
        <w:t>que utiliza en la boleta</w:t>
      </w:r>
      <w:r>
        <w:rPr>
          <w:rFonts w:ascii="Calibri" w:hAnsi="Calibri" w:cs="Calibri"/>
          <w:bCs/>
          <w:color w:val="948A54" w:themeColor="background2" w:themeShade="80"/>
          <w:sz w:val="26"/>
          <w:szCs w:val="26"/>
        </w:rPr>
        <w:t xml:space="preserve">; </w:t>
      </w:r>
      <w:r w:rsidRPr="000D6197">
        <w:rPr>
          <w:rFonts w:ascii="Calibri" w:hAnsi="Calibri" w:cs="Calibri"/>
          <w:bCs/>
          <w:color w:val="948A54" w:themeColor="background2" w:themeShade="80"/>
          <w:sz w:val="26"/>
          <w:szCs w:val="26"/>
        </w:rPr>
        <w:t xml:space="preserve">sin que, el demandado, </w:t>
      </w:r>
      <w:r>
        <w:rPr>
          <w:rFonts w:ascii="Calibri" w:hAnsi="Calibri" w:cs="Calibri"/>
          <w:bCs/>
          <w:color w:val="948A54" w:themeColor="background2" w:themeShade="80"/>
          <w:sz w:val="26"/>
          <w:szCs w:val="26"/>
        </w:rPr>
        <w:t>e</w:t>
      </w:r>
      <w:r w:rsidRPr="000D6197">
        <w:rPr>
          <w:rFonts w:ascii="Calibri" w:hAnsi="Calibri" w:cs="Calibri"/>
          <w:bCs/>
          <w:color w:val="948A54" w:themeColor="background2" w:themeShade="80"/>
          <w:sz w:val="26"/>
          <w:szCs w:val="26"/>
        </w:rPr>
        <w:t>n</w:t>
      </w:r>
      <w:r>
        <w:rPr>
          <w:rFonts w:ascii="Calibri" w:hAnsi="Calibri" w:cs="Calibri"/>
          <w:bCs/>
          <w:color w:val="948A54" w:themeColor="background2" w:themeShade="80"/>
          <w:sz w:val="26"/>
          <w:szCs w:val="26"/>
        </w:rPr>
        <w:t xml:space="preserve"> ninguna parte de la boleta, </w:t>
      </w:r>
      <w:r w:rsidRPr="000D6197">
        <w:rPr>
          <w:rFonts w:ascii="Calibri" w:hAnsi="Calibri" w:cs="Calibri"/>
          <w:bCs/>
          <w:color w:val="948A54" w:themeColor="background2" w:themeShade="80"/>
          <w:sz w:val="26"/>
          <w:szCs w:val="26"/>
        </w:rPr>
        <w:t>estableciera cuándo se suscribió o determinó el llamado plan de operación, su vigencia y, quien intervino en el diseño y aprobación del mismo</w:t>
      </w:r>
      <w:r>
        <w:rPr>
          <w:rFonts w:ascii="Calibri" w:hAnsi="Calibri" w:cs="Calibri"/>
          <w:bCs/>
          <w:color w:val="948A54" w:themeColor="background2" w:themeShade="80"/>
          <w:sz w:val="26"/>
          <w:szCs w:val="26"/>
        </w:rPr>
        <w:t xml:space="preserve">. . . . . . . . . . . . . . . . . . . . . . . . . . . . . . . . . . . . . . . . . . . . . . . . . . </w:t>
      </w:r>
    </w:p>
    <w:p w:rsidR="006B2DFE" w:rsidRDefault="006B2DFE" w:rsidP="006B2DFE">
      <w:pPr>
        <w:ind w:firstLine="708"/>
        <w:jc w:val="both"/>
        <w:rPr>
          <w:rFonts w:ascii="Calibri" w:hAnsi="Calibri"/>
          <w:color w:val="595959" w:themeColor="text1" w:themeTint="A6"/>
          <w:sz w:val="26"/>
          <w:szCs w:val="26"/>
        </w:rPr>
      </w:pPr>
    </w:p>
    <w:p w:rsidR="006B2DFE" w:rsidRDefault="006B2DFE" w:rsidP="006B2DF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 ni quien la realizó (empresa u operadores)</w:t>
      </w:r>
      <w:r w:rsidRPr="00172714">
        <w:rPr>
          <w:rFonts w:ascii="Calibri" w:hAnsi="Calibri"/>
          <w:color w:val="595959" w:themeColor="text1" w:themeTint="A6"/>
          <w:sz w:val="26"/>
          <w:szCs w:val="26"/>
        </w:rPr>
        <w:t>; así como tampoco quedó clarificado por qué el Inspector demandado, retiró las placas del autobús que corresponde al número económico LE</w:t>
      </w:r>
      <w:r>
        <w:rPr>
          <w:rFonts w:ascii="Calibri" w:hAnsi="Calibri"/>
          <w:color w:val="595959" w:themeColor="text1" w:themeTint="A6"/>
          <w:sz w:val="26"/>
          <w:szCs w:val="26"/>
        </w:rPr>
        <w:t>0205</w:t>
      </w:r>
      <w:r w:rsidRPr="00172714">
        <w:rPr>
          <w:rFonts w:ascii="Calibri" w:hAnsi="Calibri"/>
          <w:color w:val="595959" w:themeColor="text1" w:themeTint="A6"/>
          <w:sz w:val="26"/>
          <w:szCs w:val="26"/>
        </w:rPr>
        <w:t>, cuando de la propia acta deriva que a quien atribuye el incumplimiento es al</w:t>
      </w:r>
      <w:r>
        <w:rPr>
          <w:rFonts w:ascii="Calibri" w:hAnsi="Calibri"/>
          <w:color w:val="595959" w:themeColor="text1" w:themeTint="A6"/>
          <w:sz w:val="26"/>
          <w:szCs w:val="26"/>
        </w:rPr>
        <w:t xml:space="preserve"> conductor de la</w:t>
      </w:r>
      <w:r w:rsidRPr="00172714">
        <w:rPr>
          <w:rFonts w:ascii="Calibri" w:hAnsi="Calibri"/>
          <w:color w:val="595959" w:themeColor="text1" w:themeTint="A6"/>
          <w:sz w:val="26"/>
          <w:szCs w:val="26"/>
        </w:rPr>
        <w:t xml:space="preserve"> unidad con número económico LE-</w:t>
      </w:r>
      <w:r>
        <w:rPr>
          <w:rFonts w:ascii="Calibri" w:hAnsi="Calibri"/>
          <w:color w:val="595959" w:themeColor="text1" w:themeTint="A6"/>
          <w:sz w:val="26"/>
          <w:szCs w:val="26"/>
        </w:rPr>
        <w:t>351</w:t>
      </w:r>
      <w:r w:rsidRPr="00172714">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xml:space="preserve">. . . . . . . . . . . . . . . . . . . . . . . </w:t>
      </w:r>
    </w:p>
    <w:p w:rsidR="006B2DFE" w:rsidRPr="004F5D97" w:rsidRDefault="006B2DFE" w:rsidP="006B2DFE">
      <w:pPr>
        <w:ind w:firstLine="708"/>
        <w:jc w:val="both"/>
        <w:rPr>
          <w:rFonts w:ascii="Calibri" w:hAnsi="Calibri"/>
          <w:color w:val="595959" w:themeColor="text1" w:themeTint="A6"/>
          <w:sz w:val="26"/>
          <w:szCs w:val="26"/>
        </w:rPr>
      </w:pPr>
    </w:p>
    <w:p w:rsidR="006B2DFE" w:rsidRPr="004F5D97" w:rsidRDefault="006B2DFE" w:rsidP="006B2DFE">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w:t>
      </w:r>
      <w:proofErr w:type="spellStart"/>
      <w:r>
        <w:rPr>
          <w:rFonts w:ascii="Calibri" w:hAnsi="Calibri"/>
          <w:color w:val="595959" w:themeColor="text1" w:themeTint="A6"/>
          <w:sz w:val="26"/>
          <w:szCs w:val="26"/>
        </w:rPr>
        <w:t>usuarios;</w:t>
      </w:r>
      <w:r w:rsidRPr="004F5D97">
        <w:rPr>
          <w:rFonts w:ascii="Calibri" w:hAnsi="Calibri" w:cs="Calibri"/>
          <w:bCs/>
          <w:color w:val="595959" w:themeColor="text1" w:themeTint="A6"/>
          <w:sz w:val="26"/>
          <w:szCs w:val="26"/>
        </w:rPr>
        <w:t>aspectos</w:t>
      </w:r>
      <w:proofErr w:type="spellEnd"/>
      <w:r w:rsidRPr="004F5D97">
        <w:rPr>
          <w:rFonts w:ascii="Calibri" w:hAnsi="Calibri" w:cs="Calibri"/>
          <w:bCs/>
          <w:color w:val="595959" w:themeColor="text1" w:themeTint="A6"/>
          <w:sz w:val="26"/>
          <w:szCs w:val="26"/>
        </w:rPr>
        <w:t xml:space="preserve"> de salud del </w:t>
      </w:r>
      <w:proofErr w:type="spellStart"/>
      <w:r w:rsidRPr="004F5D97">
        <w:rPr>
          <w:rFonts w:ascii="Calibri" w:hAnsi="Calibri" w:cs="Calibri"/>
          <w:bCs/>
          <w:color w:val="595959" w:themeColor="text1" w:themeTint="A6"/>
          <w:sz w:val="26"/>
          <w:szCs w:val="26"/>
        </w:rPr>
        <w:t>operador</w:t>
      </w:r>
      <w:r>
        <w:rPr>
          <w:rFonts w:ascii="Calibri" w:hAnsi="Calibri" w:cs="Calibri"/>
          <w:bCs/>
          <w:color w:val="595959" w:themeColor="text1" w:themeTint="A6"/>
          <w:sz w:val="26"/>
          <w:szCs w:val="26"/>
        </w:rPr>
        <w:t>,</w:t>
      </w:r>
      <w:r>
        <w:rPr>
          <w:rFonts w:ascii="Calibri" w:hAnsi="Calibri"/>
          <w:color w:val="595959" w:themeColor="text1" w:themeTint="A6"/>
          <w:sz w:val="26"/>
          <w:szCs w:val="26"/>
        </w:rPr>
        <w:t>caso</w:t>
      </w:r>
      <w:proofErr w:type="spellEnd"/>
      <w:r>
        <w:rPr>
          <w:rFonts w:ascii="Calibri" w:hAnsi="Calibri"/>
          <w:color w:val="595959" w:themeColor="text1" w:themeTint="A6"/>
          <w:sz w:val="26"/>
          <w:szCs w:val="26"/>
        </w:rPr>
        <w:t xml:space="preserve">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6B2DFE" w:rsidRPr="004F5D97" w:rsidRDefault="006B2DFE" w:rsidP="006B2DFE">
      <w:pPr>
        <w:jc w:val="both"/>
        <w:rPr>
          <w:rFonts w:ascii="Calibri" w:hAnsi="Calibri"/>
          <w:color w:val="595959" w:themeColor="text1" w:themeTint="A6"/>
          <w:sz w:val="26"/>
          <w:szCs w:val="26"/>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 xml:space="preserve">prevista en la fracción II del artículo 302 del Código de Procedimiento y Justicia Administrativa para el Estado y los Municipios de Guanajuato; </w:t>
      </w:r>
      <w:proofErr w:type="spellStart"/>
      <w:r w:rsidRPr="004F5D97">
        <w:rPr>
          <w:rFonts w:ascii="Calibri" w:hAnsi="Calibri" w:cs="Calibri"/>
          <w:bCs/>
          <w:color w:val="595959" w:themeColor="text1" w:themeTint="A6"/>
          <w:sz w:val="26"/>
          <w:szCs w:val="26"/>
        </w:rPr>
        <w:t>y</w:t>
      </w:r>
      <w:r w:rsidRPr="004F5D97">
        <w:rPr>
          <w:rFonts w:ascii="Calibri" w:hAnsi="Calibri" w:cs="Calibri"/>
          <w:color w:val="595959" w:themeColor="text1" w:themeTint="A6"/>
          <w:sz w:val="26"/>
          <w:szCs w:val="26"/>
        </w:rPr>
        <w:t>resultar</w:t>
      </w:r>
      <w:proofErr w:type="spellEnd"/>
      <w:r w:rsidRPr="004F5D97">
        <w:rPr>
          <w:rFonts w:ascii="Calibri" w:hAnsi="Calibri" w:cs="Calibri"/>
          <w:color w:val="595959" w:themeColor="text1" w:themeTint="A6"/>
          <w:sz w:val="26"/>
          <w:szCs w:val="26"/>
        </w:rPr>
        <w:t xml:space="preserve">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proofErr w:type="spellStart"/>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w:t>
      </w:r>
      <w:proofErr w:type="spellEnd"/>
      <w:r w:rsidRPr="004F5D97">
        <w:rPr>
          <w:rFonts w:ascii="Calibri" w:hAnsi="Calibri" w:cs="Calibri"/>
          <w:b/>
          <w:color w:val="595959" w:themeColor="text1" w:themeTint="A6"/>
          <w:sz w:val="26"/>
          <w:szCs w:val="26"/>
        </w:rPr>
        <w:t xml:space="preserve">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363941 (tres-seis-tres-nueve-cuatro-uno)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27 </w:t>
      </w:r>
      <w:r w:rsidRPr="007F1558">
        <w:rPr>
          <w:rFonts w:ascii="Calibri" w:hAnsi="Calibri" w:cs="Calibri"/>
          <w:color w:val="595959" w:themeColor="text1" w:themeTint="A6"/>
          <w:sz w:val="26"/>
          <w:szCs w:val="26"/>
        </w:rPr>
        <w:t>veintisiete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p>
    <w:p w:rsidR="006B2DFE" w:rsidRPr="004F5D97" w:rsidRDefault="006B2DFE" w:rsidP="006B2DFE">
      <w:pPr>
        <w:jc w:val="both"/>
        <w:rPr>
          <w:rFonts w:ascii="Calibri" w:hAnsi="Calibri" w:cs="Calibri"/>
          <w:color w:val="595959" w:themeColor="text1" w:themeTint="A6"/>
          <w:sz w:val="20"/>
          <w:szCs w:val="20"/>
        </w:rPr>
      </w:pPr>
    </w:p>
    <w:p w:rsidR="006B2DFE" w:rsidRPr="004F5D97" w:rsidRDefault="006B2DFE" w:rsidP="006B2DFE">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tercer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B2DFE" w:rsidRPr="004F5D97" w:rsidRDefault="006B2DFE" w:rsidP="006B2DFE">
      <w:pPr>
        <w:pStyle w:val="Textoindependiente"/>
        <w:rPr>
          <w:rFonts w:ascii="Calibri" w:hAnsi="Calibri" w:cs="Arial"/>
          <w:color w:val="595959" w:themeColor="text1" w:themeTint="A6"/>
          <w:sz w:val="20"/>
          <w:szCs w:val="27"/>
          <w:lang w:val="es-ES"/>
        </w:rPr>
      </w:pPr>
    </w:p>
    <w:p w:rsidR="006B2DFE" w:rsidRPr="004F5D97" w:rsidRDefault="006B2DFE" w:rsidP="006B2DF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6B2DFE" w:rsidRPr="004F5D97" w:rsidRDefault="006B2DFE" w:rsidP="006B2DFE">
      <w:pPr>
        <w:pStyle w:val="Textoindependiente"/>
        <w:rPr>
          <w:rFonts w:ascii="Calibri" w:hAnsi="Calibri"/>
          <w:b/>
          <w:bCs/>
          <w:i/>
          <w:iCs/>
          <w:color w:val="595959" w:themeColor="text1" w:themeTint="A6"/>
          <w:sz w:val="20"/>
          <w:szCs w:val="20"/>
        </w:rPr>
      </w:pPr>
    </w:p>
    <w:p w:rsidR="006B2DFE" w:rsidRPr="004F5D97" w:rsidRDefault="006B2DFE" w:rsidP="006B2DFE">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6B2DFE" w:rsidRPr="004F5D97" w:rsidRDefault="006B2DFE" w:rsidP="006B2DFE">
      <w:pPr>
        <w:pStyle w:val="Textoindependiente"/>
        <w:ind w:firstLine="708"/>
        <w:rPr>
          <w:rFonts w:ascii="Calibri" w:hAnsi="Calibri"/>
          <w:b/>
          <w:i/>
          <w:color w:val="595959" w:themeColor="text1" w:themeTint="A6"/>
          <w:sz w:val="20"/>
          <w:szCs w:val="20"/>
        </w:rPr>
      </w:pPr>
    </w:p>
    <w:p w:rsidR="006B2DFE" w:rsidRPr="004F5D97" w:rsidRDefault="006B2DFE" w:rsidP="006B2DFE">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980993</w:t>
      </w:r>
      <w:r w:rsidRPr="004F5D97">
        <w:rPr>
          <w:rFonts w:ascii="Calibri" w:hAnsi="Calibri" w:cs="Calibri"/>
          <w:color w:val="595959" w:themeColor="text1" w:themeTint="A6"/>
          <w:sz w:val="26"/>
          <w:szCs w:val="26"/>
        </w:rPr>
        <w:t xml:space="preserve"> (seis-nueve-</w:t>
      </w:r>
      <w:r>
        <w:rPr>
          <w:rFonts w:ascii="Calibri" w:hAnsi="Calibri" w:cs="Calibri"/>
          <w:color w:val="595959" w:themeColor="text1" w:themeTint="A6"/>
          <w:sz w:val="26"/>
          <w:szCs w:val="26"/>
        </w:rPr>
        <w:t>ocho-cero-nueve-nueve-tres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 dos de </w:t>
      </w:r>
      <w:proofErr w:type="spellStart"/>
      <w:r>
        <w:rPr>
          <w:rFonts w:ascii="Calibri" w:hAnsi="Calibri" w:cs="Calibri"/>
          <w:color w:val="595959" w:themeColor="text1" w:themeTint="A6"/>
          <w:sz w:val="26"/>
          <w:szCs w:val="26"/>
        </w:rPr>
        <w:t>septiembre</w:t>
      </w:r>
      <w:r w:rsidRPr="004F5D97">
        <w:rPr>
          <w:rFonts w:ascii="Calibri" w:hAnsi="Calibri" w:cs="Arial"/>
          <w:color w:val="595959" w:themeColor="text1" w:themeTint="A6"/>
          <w:sz w:val="26"/>
          <w:szCs w:val="27"/>
        </w:rPr>
        <w:t>del</w:t>
      </w:r>
      <w:proofErr w:type="spellEnd"/>
      <w:r w:rsidRPr="004F5D97">
        <w:rPr>
          <w:rFonts w:ascii="Calibri" w:hAnsi="Calibri" w:cs="Arial"/>
          <w:color w:val="595959" w:themeColor="text1" w:themeTint="A6"/>
          <w:sz w:val="26"/>
          <w:szCs w:val="27"/>
        </w:rPr>
        <w:t xml:space="preserve"> año 2017 dos mil diecisiete (visible, en copia certificada, a foja </w:t>
      </w:r>
      <w:r>
        <w:rPr>
          <w:rFonts w:ascii="Calibri" w:hAnsi="Calibri" w:cs="Arial"/>
          <w:color w:val="595959" w:themeColor="text1" w:themeTint="A6"/>
          <w:sz w:val="26"/>
          <w:szCs w:val="27"/>
        </w:rPr>
        <w:t>23 veintitrés</w:t>
      </w:r>
      <w:r w:rsidRPr="004F5D97">
        <w:rPr>
          <w:rFonts w:ascii="Calibri" w:hAnsi="Calibri" w:cs="Arial"/>
          <w:color w:val="595959" w:themeColor="text1" w:themeTint="A6"/>
          <w:sz w:val="26"/>
          <w:szCs w:val="27"/>
        </w:rPr>
        <w:t>). . . . . . . . . . . . . . . . . . . . . . . . . . . . . . . . . . . . . . . . . . .</w:t>
      </w:r>
    </w:p>
    <w:p w:rsidR="006B2DFE" w:rsidRPr="004F5D97" w:rsidRDefault="006B2DFE" w:rsidP="006B2DFE">
      <w:pPr>
        <w:pStyle w:val="Textoindependiente"/>
        <w:ind w:firstLine="708"/>
        <w:rPr>
          <w:rFonts w:ascii="Calibri" w:hAnsi="Calibri" w:cs="Arial"/>
          <w:color w:val="595959" w:themeColor="text1" w:themeTint="A6"/>
          <w:sz w:val="26"/>
          <w:szCs w:val="27"/>
        </w:rPr>
      </w:pPr>
    </w:p>
    <w:p w:rsidR="006B2DFE" w:rsidRPr="004F5D97" w:rsidRDefault="006B2DFE" w:rsidP="006B2DFE">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F5D97">
        <w:rPr>
          <w:rFonts w:ascii="Calibri" w:hAnsi="Calibri" w:cs="Arial"/>
          <w:color w:val="595959" w:themeColor="text1" w:themeTint="A6"/>
          <w:sz w:val="26"/>
          <w:szCs w:val="27"/>
        </w:rPr>
        <w:lastRenderedPageBreak/>
        <w:t xml:space="preserve">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6B2DFE" w:rsidRPr="004F5D97" w:rsidRDefault="006B2DFE" w:rsidP="006B2DFE">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6B2DFE" w:rsidRPr="004F5D97" w:rsidRDefault="006B2DFE" w:rsidP="006B2DFE">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w:t>
      </w:r>
      <w:proofErr w:type="spellStart"/>
      <w:r w:rsidRPr="004F5D97">
        <w:rPr>
          <w:rFonts w:ascii="Calibri" w:hAnsi="Calibri" w:cs="Arial"/>
          <w:color w:val="595959" w:themeColor="text1" w:themeTint="A6"/>
          <w:sz w:val="20"/>
          <w:szCs w:val="20"/>
        </w:rPr>
        <w:t>Razo</w:t>
      </w:r>
      <w:proofErr w:type="spellEnd"/>
      <w:r w:rsidRPr="004F5D97">
        <w:rPr>
          <w:rFonts w:ascii="Calibri" w:hAnsi="Calibri" w:cs="Arial"/>
          <w:color w:val="595959" w:themeColor="text1" w:themeTint="A6"/>
          <w:sz w:val="20"/>
          <w:szCs w:val="20"/>
        </w:rPr>
        <w:t>,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6B2DFE" w:rsidRPr="004F5D97" w:rsidRDefault="006B2DFE" w:rsidP="006B2DFE">
      <w:pPr>
        <w:pStyle w:val="Textoindependiente"/>
        <w:ind w:firstLine="708"/>
        <w:rPr>
          <w:rFonts w:ascii="Calibri" w:hAnsi="Calibri"/>
          <w:color w:val="595959" w:themeColor="text1" w:themeTint="A6"/>
          <w:sz w:val="20"/>
          <w:szCs w:val="20"/>
        </w:rPr>
      </w:pPr>
    </w:p>
    <w:p w:rsidR="006B2DFE" w:rsidRPr="004F5D97" w:rsidRDefault="006B2DFE" w:rsidP="006B2DF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B2DFE" w:rsidRPr="004F5D97" w:rsidRDefault="006B2DFE" w:rsidP="006B2DFE">
      <w:pPr>
        <w:pStyle w:val="Textoindependiente"/>
        <w:ind w:firstLine="708"/>
        <w:rPr>
          <w:rFonts w:ascii="Calibri" w:hAnsi="Calibri" w:cs="Calibri"/>
          <w:color w:val="595959" w:themeColor="text1" w:themeTint="A6"/>
          <w:sz w:val="20"/>
          <w:szCs w:val="20"/>
        </w:rPr>
      </w:pPr>
    </w:p>
    <w:p w:rsidR="006B2DFE" w:rsidRDefault="006B2DFE" w:rsidP="006B2DFE">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1020/2doJAM/2017-JN</w:t>
      </w:r>
    </w:p>
    <w:p w:rsidR="006B2DFE" w:rsidRDefault="006B2DFE" w:rsidP="006B2DFE">
      <w:pPr>
        <w:pStyle w:val="Textoindependiente"/>
        <w:jc w:val="center"/>
        <w:rPr>
          <w:rFonts w:ascii="Calibri" w:hAnsi="Calibri" w:cs="Calibri"/>
          <w:b/>
          <w:i/>
          <w:iCs/>
          <w:color w:val="595959" w:themeColor="text1" w:themeTint="A6"/>
          <w:sz w:val="26"/>
          <w:szCs w:val="26"/>
        </w:rPr>
      </w:pPr>
    </w:p>
    <w:p w:rsidR="006B2DFE" w:rsidRPr="004F5D97" w:rsidRDefault="006B2DFE" w:rsidP="006B2DFE">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6B2DFE" w:rsidRPr="004F5D97" w:rsidRDefault="006B2DFE" w:rsidP="006B2DFE">
      <w:pPr>
        <w:pStyle w:val="Textoindependiente"/>
        <w:rPr>
          <w:rFonts w:ascii="Calibri" w:hAnsi="Calibri" w:cs="Calibri"/>
          <w:color w:val="595959" w:themeColor="text1" w:themeTint="A6"/>
          <w:sz w:val="20"/>
          <w:szCs w:val="20"/>
        </w:rPr>
      </w:pPr>
    </w:p>
    <w:p w:rsidR="006B2DFE" w:rsidRPr="004F5D97" w:rsidRDefault="006B2DFE" w:rsidP="006B2DFE">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6B2DFE" w:rsidRPr="004F5D97" w:rsidRDefault="006B2DFE" w:rsidP="006B2DFE">
      <w:pPr>
        <w:pStyle w:val="Textoindependiente"/>
        <w:ind w:firstLine="708"/>
        <w:rPr>
          <w:rFonts w:ascii="Calibri" w:hAnsi="Calibri" w:cs="Calibri"/>
          <w:color w:val="595959" w:themeColor="text1" w:themeTint="A6"/>
          <w:sz w:val="20"/>
          <w:szCs w:val="20"/>
        </w:rPr>
      </w:pPr>
    </w:p>
    <w:p w:rsidR="006B2DFE" w:rsidRPr="00967F5F" w:rsidRDefault="006B2DFE" w:rsidP="006B2DFE">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6B2DFE" w:rsidRPr="004F5D97" w:rsidRDefault="006B2DFE" w:rsidP="006B2DFE">
      <w:pPr>
        <w:pStyle w:val="Textoindependiente"/>
        <w:ind w:firstLine="708"/>
        <w:rPr>
          <w:rFonts w:ascii="Calibri" w:hAnsi="Calibri" w:cs="Calibri"/>
          <w:bCs/>
          <w:iCs/>
          <w:color w:val="595959" w:themeColor="text1" w:themeTint="A6"/>
          <w:sz w:val="20"/>
          <w:szCs w:val="20"/>
        </w:rPr>
      </w:pPr>
    </w:p>
    <w:p w:rsidR="006B2DFE" w:rsidRPr="004F5D97" w:rsidRDefault="006B2DFE" w:rsidP="006B2DFE">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363941 (tres-seis-tres-nueve-cuatro-uno)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27 </w:t>
      </w:r>
      <w:r w:rsidRPr="007F1558">
        <w:rPr>
          <w:rFonts w:ascii="Calibri" w:hAnsi="Calibri" w:cs="Calibri"/>
          <w:color w:val="595959" w:themeColor="text1" w:themeTint="A6"/>
          <w:sz w:val="26"/>
          <w:szCs w:val="26"/>
        </w:rPr>
        <w:t>veintisiete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lastRenderedPageBreak/>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6B2DFE" w:rsidRPr="004F5D97" w:rsidRDefault="006B2DFE" w:rsidP="006B2DFE">
      <w:pPr>
        <w:ind w:firstLine="708"/>
        <w:jc w:val="both"/>
        <w:rPr>
          <w:rFonts w:ascii="Calibri" w:hAnsi="Calibri" w:cs="Calibri"/>
          <w:b/>
          <w:bCs/>
          <w:i/>
          <w:iCs/>
          <w:color w:val="595959" w:themeColor="text1" w:themeTint="A6"/>
          <w:sz w:val="26"/>
          <w:szCs w:val="26"/>
        </w:rPr>
      </w:pPr>
    </w:p>
    <w:p w:rsidR="006B2DFE" w:rsidRPr="004F5D97" w:rsidRDefault="006B2DFE" w:rsidP="006B2DFE">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6B2DFE" w:rsidRPr="004F5D97" w:rsidRDefault="006B2DFE" w:rsidP="006B2DFE">
      <w:pPr>
        <w:ind w:firstLine="708"/>
        <w:jc w:val="both"/>
        <w:rPr>
          <w:rFonts w:ascii="Calibri" w:hAnsi="Calibri" w:cs="Calibri"/>
          <w:b/>
          <w:color w:val="595959" w:themeColor="text1" w:themeTint="A6"/>
          <w:sz w:val="20"/>
          <w:szCs w:val="20"/>
        </w:rPr>
      </w:pPr>
    </w:p>
    <w:p w:rsidR="006B2DFE" w:rsidRPr="004F5D97" w:rsidRDefault="006B2DFE" w:rsidP="006B2DFE">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6B2DFE" w:rsidRPr="004F5D97" w:rsidRDefault="006B2DFE" w:rsidP="006B2DFE">
      <w:pPr>
        <w:jc w:val="both"/>
        <w:rPr>
          <w:rFonts w:ascii="Calibri" w:hAnsi="Calibri" w:cs="Calibri"/>
          <w:color w:val="595959" w:themeColor="text1" w:themeTint="A6"/>
          <w:sz w:val="20"/>
          <w:szCs w:val="20"/>
        </w:rPr>
      </w:pPr>
    </w:p>
    <w:p w:rsidR="006B2DFE" w:rsidRPr="004F5D97" w:rsidRDefault="006B2DFE" w:rsidP="006B2DF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6B2DFE" w:rsidRPr="004F5D97" w:rsidRDefault="006B2DFE" w:rsidP="006B2DFE">
      <w:pPr>
        <w:pStyle w:val="Textoindependiente"/>
        <w:rPr>
          <w:rFonts w:ascii="Calibri" w:hAnsi="Calibri" w:cs="Calibri"/>
          <w:color w:val="595959" w:themeColor="text1" w:themeTint="A6"/>
          <w:sz w:val="20"/>
          <w:szCs w:val="20"/>
        </w:rPr>
      </w:pPr>
    </w:p>
    <w:p w:rsidR="006B2DFE" w:rsidRPr="004F5D97" w:rsidRDefault="006B2DFE" w:rsidP="006B2DFE">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6B2DFE" w:rsidRPr="004F5D97" w:rsidRDefault="006B2DFE" w:rsidP="006B2DFE">
      <w:pPr>
        <w:pStyle w:val="Textoindependiente"/>
        <w:rPr>
          <w:rFonts w:ascii="Calibri" w:hAnsi="Calibri" w:cs="Calibri"/>
          <w:color w:val="595959" w:themeColor="text1" w:themeTint="A6"/>
          <w:sz w:val="20"/>
          <w:szCs w:val="20"/>
        </w:rPr>
      </w:pPr>
    </w:p>
    <w:p w:rsidR="006B2DFE" w:rsidRPr="004F5D97" w:rsidRDefault="006B2DFE" w:rsidP="006B2DFE">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6B2DFE"/>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6B2DFE"/>
    <w:rsid w:val="004E7F7D"/>
    <w:rsid w:val="006B2DFE"/>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2DFE"/>
    <w:pPr>
      <w:jc w:val="both"/>
    </w:pPr>
    <w:rPr>
      <w:lang w:val="es-MX"/>
    </w:rPr>
  </w:style>
  <w:style w:type="character" w:customStyle="1" w:styleId="TextoindependienteCar">
    <w:name w:val="Texto independiente Car"/>
    <w:basedOn w:val="Fuentedeprrafopredeter"/>
    <w:link w:val="Textoindependiente"/>
    <w:rsid w:val="006B2DF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6B2DFE"/>
    <w:pPr>
      <w:spacing w:after="120"/>
      <w:ind w:left="283"/>
    </w:pPr>
    <w:rPr>
      <w:lang w:val="es-MX"/>
    </w:rPr>
  </w:style>
  <w:style w:type="character" w:customStyle="1" w:styleId="SangradetextonormalCar">
    <w:name w:val="Sangría de texto normal Car"/>
    <w:basedOn w:val="Fuentedeprrafopredeter"/>
    <w:link w:val="Sangradetextonormal"/>
    <w:uiPriority w:val="99"/>
    <w:rsid w:val="006B2DFE"/>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3711</Words>
  <Characters>20414</Characters>
  <Application>Microsoft Office Word</Application>
  <DocSecurity>0</DocSecurity>
  <Lines>170</Lines>
  <Paragraphs>48</Paragraphs>
  <ScaleCrop>false</ScaleCrop>
  <Company>soporte</Company>
  <LinksUpToDate>false</LinksUpToDate>
  <CharactersWithSpaces>24077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2018-02-27T15:34:00Z</dcterms:created>
  <dcterms:modified xsi:type="dcterms:W3CDTF">2018-02-27T15:35:00Z</dcterms:modified>
</cp:coreProperties>
</file>